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3B3C503E" w:rsidR="00DC6358" w:rsidRDefault="00DC6358" w:rsidP="00DC6358">
      <w:pPr>
        <w:pStyle w:val="BodyText"/>
        <w:spacing w:before="4"/>
        <w:rPr>
          <w:b/>
          <w:sz w:val="7"/>
        </w:rPr>
      </w:pPr>
    </w:p>
    <w:p w14:paraId="1F21A23E" w14:textId="641B3408" w:rsidR="0075613F" w:rsidRPr="00FC50A6" w:rsidRDefault="0075613F" w:rsidP="0075613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>
        <w:rPr>
          <w:rFonts w:cs="Arial"/>
          <w:b/>
          <w:noProof/>
          <w:sz w:val="24"/>
          <w:szCs w:val="24"/>
          <w:lang w:val="en-US" w:eastAsia="ja-JP"/>
        </w:rPr>
        <w:t>-bis-e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Pr="00631FBE">
        <w:rPr>
          <w:rFonts w:cs="Arial"/>
          <w:b/>
          <w:i/>
          <w:noProof/>
          <w:sz w:val="24"/>
          <w:szCs w:val="24"/>
          <w:lang w:val="en-US"/>
        </w:rPr>
        <w:t>R4-22</w:t>
      </w:r>
      <w:r w:rsidR="00101C85" w:rsidRPr="00101C85">
        <w:rPr>
          <w:rFonts w:cs="Arial"/>
          <w:b/>
          <w:i/>
          <w:noProof/>
          <w:sz w:val="24"/>
          <w:szCs w:val="24"/>
          <w:lang w:val="en-US"/>
        </w:rPr>
        <w:t>15930</w:t>
      </w:r>
    </w:p>
    <w:p w14:paraId="6859EAF4" w14:textId="77777777" w:rsidR="0075613F" w:rsidRPr="00FC50A6" w:rsidRDefault="0075613F" w:rsidP="0075613F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10</w:t>
      </w:r>
      <w:r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>
        <w:rPr>
          <w:rFonts w:cs="Arial"/>
          <w:b/>
          <w:noProof/>
          <w:sz w:val="24"/>
          <w:lang w:val="en-US"/>
        </w:rPr>
        <w:t>19</w:t>
      </w:r>
      <w:r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</w:t>
      </w:r>
      <w:r>
        <w:rPr>
          <w:rFonts w:cs="Arial"/>
          <w:b/>
          <w:noProof/>
          <w:sz w:val="24"/>
          <w:lang w:val="en-US"/>
        </w:rPr>
        <w:t>October</w:t>
      </w:r>
      <w:r w:rsidRPr="00FC50A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2</w:t>
      </w:r>
    </w:p>
    <w:p w14:paraId="79F3DC15" w14:textId="7B35A55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36670265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02F1C532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F0762E">
        <w:rPr>
          <w:sz w:val="24"/>
          <w:szCs w:val="24"/>
        </w:rPr>
        <w:t xml:space="preserve">UE </w:t>
      </w:r>
      <w:r w:rsidR="00A748FC">
        <w:rPr>
          <w:sz w:val="24"/>
          <w:szCs w:val="24"/>
        </w:rPr>
        <w:t>REFENS</w:t>
      </w:r>
      <w:r w:rsidR="00364E18">
        <w:rPr>
          <w:sz w:val="24"/>
          <w:szCs w:val="24"/>
        </w:rPr>
        <w:t xml:space="preserve"> for APT600</w:t>
      </w:r>
    </w:p>
    <w:p w14:paraId="632E5E14" w14:textId="3A687D01" w:rsidR="00DC6358" w:rsidRPr="0072093D" w:rsidRDefault="00DC6358" w:rsidP="00DC6358">
      <w:pPr>
        <w:rPr>
          <w:sz w:val="24"/>
          <w:szCs w:val="24"/>
        </w:rPr>
      </w:pPr>
      <w:r w:rsidRPr="31061A02">
        <w:rPr>
          <w:b/>
          <w:bCs/>
          <w:sz w:val="24"/>
          <w:szCs w:val="24"/>
        </w:rPr>
        <w:t xml:space="preserve">Agenda Item: </w:t>
      </w:r>
      <w:r>
        <w:tab/>
      </w:r>
      <w:r w:rsidR="4EB54C6D" w:rsidRPr="31061A02">
        <w:rPr>
          <w:sz w:val="24"/>
          <w:szCs w:val="24"/>
          <w:lang w:eastAsia="ja-JP"/>
        </w:rPr>
        <w:t>5</w:t>
      </w:r>
      <w:r w:rsidR="00A748FC" w:rsidRPr="31061A02">
        <w:rPr>
          <w:sz w:val="24"/>
          <w:szCs w:val="24"/>
          <w:lang w:eastAsia="ja-JP"/>
        </w:rPr>
        <w:t>.27.3</w:t>
      </w:r>
    </w:p>
    <w:p w14:paraId="04DC1DD4" w14:textId="6AAC35F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0743772B" w:rsidR="00DC6358" w:rsidRDefault="00DC6358" w:rsidP="00DC6358">
      <w:pPr>
        <w:pStyle w:val="Heading1"/>
      </w:pPr>
      <w:r w:rsidRPr="009153FC">
        <w:t>Introduction</w:t>
      </w:r>
    </w:p>
    <w:p w14:paraId="0388AFBE" w14:textId="73737637" w:rsidR="00A748FC" w:rsidRDefault="00364E18" w:rsidP="00763D3F">
      <w:r>
        <w:t xml:space="preserve">A new WI to introduce a 600 MHz band for APT region was approved in RAN#96 [1]. The feasibility study of the band has been already completed as reported in [2]. The band plan to specify is based on option B1 with </w:t>
      </w:r>
      <w:r w:rsidR="001F492D">
        <w:t xml:space="preserve">an assumption that </w:t>
      </w:r>
      <w:r>
        <w:t xml:space="preserve">a single FDD duplexer 2x40 MHz for 663-703 MHz uplink and 612-652 </w:t>
      </w:r>
      <w:proofErr w:type="spellStart"/>
      <w:r>
        <w:t>MHz.</w:t>
      </w:r>
      <w:proofErr w:type="spellEnd"/>
      <w:r w:rsidR="009857C3">
        <w:t xml:space="preserve"> </w:t>
      </w:r>
      <w:r w:rsidR="00A748FC">
        <w:t xml:space="preserve">RAN4#104e made lots of agreements [4-11] ready to complete the core part of WI by December 2022 </w:t>
      </w:r>
    </w:p>
    <w:p w14:paraId="72939A6D" w14:textId="7D380BE8" w:rsidR="00364E18" w:rsidRDefault="00364E18" w:rsidP="00763D3F">
      <w:r>
        <w:t xml:space="preserve">In this contribution </w:t>
      </w:r>
      <w:r w:rsidR="00A748FC">
        <w:t xml:space="preserve">an open issue on </w:t>
      </w:r>
      <w:r w:rsidR="00F0762E">
        <w:t>UE R</w:t>
      </w:r>
      <w:r w:rsidR="00A748FC">
        <w:t>EFSENS</w:t>
      </w:r>
      <w:r w:rsidR="00F0762E">
        <w:t xml:space="preserve"> is discussed</w:t>
      </w:r>
      <w:r w:rsidR="00D43AF1">
        <w:t xml:space="preserve"> according to the </w:t>
      </w:r>
      <w:r w:rsidR="009857C3">
        <w:t>WF agreed [</w:t>
      </w:r>
      <w:r w:rsidR="00A748FC">
        <w:t>9</w:t>
      </w:r>
      <w:r w:rsidR="009857C3">
        <w:t>]</w:t>
      </w:r>
      <w:r w:rsidR="00D43AF1">
        <w:t>.</w:t>
      </w:r>
    </w:p>
    <w:p w14:paraId="68301C53" w14:textId="405482DF" w:rsidR="002A2F73" w:rsidRDefault="002A2F73" w:rsidP="002A2F73">
      <w:pPr>
        <w:pStyle w:val="Heading1"/>
      </w:pPr>
      <w:r>
        <w:t>Discussion</w:t>
      </w:r>
    </w:p>
    <w:p w14:paraId="22CC3FCF" w14:textId="5B2D32DE" w:rsidR="009857C3" w:rsidRPr="009857C3" w:rsidRDefault="009857C3" w:rsidP="009857C3">
      <w:pPr>
        <w:spacing w:afterLines="50" w:after="120"/>
        <w:rPr>
          <w:bCs/>
          <w:lang w:eastAsia="zh-CN"/>
        </w:rPr>
      </w:pPr>
      <w:r w:rsidRPr="009857C3">
        <w:rPr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D4A03C" wp14:editId="3DDBA9A3">
                <wp:simplePos x="0" y="0"/>
                <wp:positionH relativeFrom="column">
                  <wp:posOffset>114935</wp:posOffset>
                </wp:positionH>
                <wp:positionV relativeFrom="paragraph">
                  <wp:posOffset>229870</wp:posOffset>
                </wp:positionV>
                <wp:extent cx="5835015" cy="4046220"/>
                <wp:effectExtent l="0" t="0" r="1333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015" cy="404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F2D89" w14:textId="61B185C9" w:rsidR="009857C3" w:rsidRPr="009857C3" w:rsidRDefault="009857C3" w:rsidP="009857C3">
                            <w:pPr>
                              <w:spacing w:afterLines="50" w:after="120"/>
                              <w:rPr>
                                <w:sz w:val="14"/>
                                <w:szCs w:val="14"/>
                              </w:rPr>
                            </w:pPr>
                            <w:r w:rsidRPr="009857C3">
                              <w:rPr>
                                <w:b/>
                                <w:sz w:val="14"/>
                                <w:szCs w:val="14"/>
                                <w:lang w:eastAsia="zh-CN"/>
                              </w:rPr>
                              <w:t>GTW agreement</w:t>
                            </w:r>
                          </w:p>
                          <w:p w14:paraId="7443A2F6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sz w:val="14"/>
                                <w:szCs w:val="14"/>
                              </w:rPr>
                            </w:pPr>
                            <w:r w:rsidRPr="009857C3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 xml:space="preserve">For 5MHz, 10MHz, 15MHz, use the requirements of n71 as </w:t>
                            </w:r>
                            <w:r w:rsidRPr="009857C3">
                              <w:rPr>
                                <w:sz w:val="14"/>
                                <w:szCs w:val="14"/>
                              </w:rPr>
                              <w:t>the</w:t>
                            </w:r>
                            <w:r w:rsidRPr="009857C3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9857C3">
                              <w:rPr>
                                <w:sz w:val="14"/>
                                <w:szCs w:val="14"/>
                              </w:rPr>
                              <w:t>starting point, and further discuss whether to add 0.5dB relaxation or to tighten the requirement of n71.</w:t>
                            </w:r>
                          </w:p>
                          <w:p w14:paraId="61CFA7C2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Lines="50" w:after="120"/>
                              <w:textAlignment w:val="baseline"/>
                              <w:rPr>
                                <w:sz w:val="14"/>
                                <w:szCs w:val="14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</w:rPr>
                              <w:t>For larger channel bandwidth, FFS on the improvement of reference sensitivity compared to n71.</w:t>
                            </w:r>
                          </w:p>
                          <w:p w14:paraId="419FD3C5" w14:textId="77777777" w:rsidR="009857C3" w:rsidRPr="009857C3" w:rsidRDefault="009857C3" w:rsidP="009857C3">
                            <w:pPr>
                              <w:spacing w:afterLines="50" w:after="120"/>
                              <w:rPr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b/>
                                <w:sz w:val="14"/>
                                <w:szCs w:val="14"/>
                                <w:lang w:eastAsia="zh-CN"/>
                              </w:rPr>
                              <w:t>Way forward</w:t>
                            </w:r>
                          </w:p>
                          <w:p w14:paraId="2B8BF613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APT600 REFSENS UL configurations are the same than for n71</w:t>
                            </w:r>
                          </w:p>
                          <w:p w14:paraId="336BF1A6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5, 10 and 15MHz CBW REFSENS baseline is the following: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9"/>
                              <w:gridCol w:w="741"/>
                              <w:gridCol w:w="887"/>
                              <w:gridCol w:w="887"/>
                            </w:tblGrid>
                            <w:tr w:rsidR="009857C3" w:rsidRPr="009857C3" w14:paraId="1613669B" w14:textId="77777777" w:rsidTr="0069295E">
                              <w:trPr>
                                <w:trHeight w:val="187"/>
                                <w:tblHeader/>
                                <w:jc w:val="center"/>
                              </w:trPr>
                              <w:tc>
                                <w:tcPr>
                                  <w:tcW w:w="629" w:type="dxa"/>
                                  <w:vAlign w:val="center"/>
                                </w:tcPr>
                                <w:p w14:paraId="4F22305D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 xml:space="preserve">SCS 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shd w:val="clear" w:color="auto" w:fill="auto"/>
                                  <w:vAlign w:val="center"/>
                                </w:tcPr>
                                <w:p w14:paraId="6DA64F6D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5MHz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shd w:val="clear" w:color="auto" w:fill="auto"/>
                                  <w:vAlign w:val="center"/>
                                </w:tcPr>
                                <w:p w14:paraId="2041FB2A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10MHz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shd w:val="clear" w:color="auto" w:fill="auto"/>
                                  <w:vAlign w:val="center"/>
                                </w:tcPr>
                                <w:p w14:paraId="1E4D49C2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15MHz</w:t>
                                  </w:r>
                                </w:p>
                              </w:tc>
                            </w:tr>
                            <w:tr w:rsidR="009857C3" w:rsidRPr="009857C3" w14:paraId="3B3B357C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3F498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B2C1C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-97.2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37ED30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-94.0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932690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-91.6</w:t>
                                  </w:r>
                                </w:p>
                              </w:tc>
                            </w:tr>
                            <w:tr w:rsidR="009857C3" w:rsidRPr="009857C3" w14:paraId="51540670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7FA159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5DC239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F0FE52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-94.3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593BB2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-91.9</w:t>
                                  </w:r>
                                </w:p>
                              </w:tc>
                            </w:tr>
                          </w:tbl>
                          <w:p w14:paraId="1F87CA4F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The following options are discussed for next meeting starting from the GTW agreed baseline</w:t>
                            </w:r>
                          </w:p>
                          <w:p w14:paraId="37690773" w14:textId="77777777" w:rsidR="009857C3" w:rsidRPr="009857C3" w:rsidRDefault="009857C3" w:rsidP="009857C3">
                            <w:pPr>
                              <w:numPr>
                                <w:ilvl w:val="1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Option 1: values are reused as is</w:t>
                            </w:r>
                          </w:p>
                          <w:p w14:paraId="534F9CF2" w14:textId="77777777" w:rsidR="009857C3" w:rsidRPr="009857C3" w:rsidRDefault="009857C3" w:rsidP="009857C3">
                            <w:pPr>
                              <w:numPr>
                                <w:ilvl w:val="1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Option 2: values are relaxed by 0.5dB as follows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9"/>
                              <w:gridCol w:w="741"/>
                              <w:gridCol w:w="852"/>
                              <w:gridCol w:w="810"/>
                            </w:tblGrid>
                            <w:tr w:rsidR="009857C3" w:rsidRPr="009857C3" w14:paraId="65D8E0DC" w14:textId="77777777" w:rsidTr="0069295E">
                              <w:trPr>
                                <w:trHeight w:val="187"/>
                                <w:tblHeader/>
                                <w:jc w:val="center"/>
                              </w:trPr>
                              <w:tc>
                                <w:tcPr>
                                  <w:tcW w:w="629" w:type="dxa"/>
                                  <w:vAlign w:val="center"/>
                                </w:tcPr>
                                <w:p w14:paraId="3044C569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 xml:space="preserve">SCS 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shd w:val="clear" w:color="auto" w:fill="auto"/>
                                  <w:vAlign w:val="center"/>
                                </w:tcPr>
                                <w:p w14:paraId="59560A49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5MHz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shd w:val="clear" w:color="auto" w:fill="auto"/>
                                  <w:vAlign w:val="center"/>
                                </w:tcPr>
                                <w:p w14:paraId="54D574C0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10MHz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shd w:val="clear" w:color="auto" w:fill="auto"/>
                                  <w:vAlign w:val="center"/>
                                </w:tcPr>
                                <w:p w14:paraId="1BECC89D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15MHz</w:t>
                                  </w:r>
                                </w:p>
                              </w:tc>
                            </w:tr>
                            <w:tr w:rsidR="009857C3" w:rsidRPr="009857C3" w14:paraId="6CBE27CD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37501B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090324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-96.7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CA1BB2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-93.5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956E88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-91.1</w:t>
                                  </w:r>
                                </w:p>
                              </w:tc>
                            </w:tr>
                            <w:tr w:rsidR="009857C3" w:rsidRPr="009857C3" w14:paraId="0B16E232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09DFDA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DD9C1D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BAF047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-93.8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0DBA3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-91.4</w:t>
                                  </w:r>
                                </w:p>
                              </w:tc>
                            </w:tr>
                          </w:tbl>
                          <w:p w14:paraId="07F053D0" w14:textId="77777777" w:rsidR="009857C3" w:rsidRPr="009857C3" w:rsidRDefault="009857C3" w:rsidP="009857C3">
                            <w:pPr>
                              <w:numPr>
                                <w:ilvl w:val="1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Option 3: values are tightened by 0.5dB as follows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9"/>
                              <w:gridCol w:w="741"/>
                              <w:gridCol w:w="852"/>
                              <w:gridCol w:w="810"/>
                            </w:tblGrid>
                            <w:tr w:rsidR="009857C3" w:rsidRPr="009857C3" w14:paraId="0F60E8A3" w14:textId="77777777" w:rsidTr="0069295E">
                              <w:trPr>
                                <w:trHeight w:val="187"/>
                                <w:tblHeader/>
                                <w:jc w:val="center"/>
                              </w:trPr>
                              <w:tc>
                                <w:tcPr>
                                  <w:tcW w:w="629" w:type="dxa"/>
                                  <w:vAlign w:val="center"/>
                                </w:tcPr>
                                <w:p w14:paraId="29CBF628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 xml:space="preserve">SCS 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shd w:val="clear" w:color="auto" w:fill="auto"/>
                                  <w:vAlign w:val="center"/>
                                </w:tcPr>
                                <w:p w14:paraId="10AF1ABA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5MHz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shd w:val="clear" w:color="auto" w:fill="auto"/>
                                  <w:vAlign w:val="center"/>
                                </w:tcPr>
                                <w:p w14:paraId="28A0FBE8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10MHz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shd w:val="clear" w:color="auto" w:fill="auto"/>
                                  <w:vAlign w:val="center"/>
                                </w:tcPr>
                                <w:p w14:paraId="42ECBECF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15MHz</w:t>
                                  </w:r>
                                </w:p>
                              </w:tc>
                            </w:tr>
                            <w:tr w:rsidR="009857C3" w:rsidRPr="009857C3" w14:paraId="0C3BE2C6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C97C1A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AA9E7A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-97.7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8E8E88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FEB392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-92.1</w:t>
                                  </w:r>
                                </w:p>
                              </w:tc>
                            </w:tr>
                            <w:tr w:rsidR="009857C3" w:rsidRPr="009857C3" w14:paraId="0C28ECC1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778DC9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873947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AD29F1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-94.8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2ED186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-92.4</w:t>
                                  </w:r>
                                </w:p>
                              </w:tc>
                            </w:tr>
                          </w:tbl>
                          <w:p w14:paraId="190F713F" w14:textId="77777777" w:rsidR="009857C3" w:rsidRPr="009857C3" w:rsidRDefault="009857C3" w:rsidP="009857C3">
                            <w:pPr>
                              <w:numPr>
                                <w:ilvl w:val="1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Option 4: 0.5dB relaxation is applied to channels overlapping the 612-617MHz range as follows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9"/>
                              <w:gridCol w:w="741"/>
                              <w:gridCol w:w="808"/>
                              <w:gridCol w:w="810"/>
                            </w:tblGrid>
                            <w:tr w:rsidR="009857C3" w:rsidRPr="009857C3" w14:paraId="2CA367E9" w14:textId="77777777" w:rsidTr="0069295E">
                              <w:trPr>
                                <w:trHeight w:val="187"/>
                                <w:tblHeader/>
                                <w:jc w:val="center"/>
                              </w:trPr>
                              <w:tc>
                                <w:tcPr>
                                  <w:tcW w:w="629" w:type="dxa"/>
                                  <w:vAlign w:val="center"/>
                                </w:tcPr>
                                <w:p w14:paraId="00783C28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 xml:space="preserve">SCS 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shd w:val="clear" w:color="auto" w:fill="auto"/>
                                  <w:vAlign w:val="center"/>
                                </w:tcPr>
                                <w:p w14:paraId="1FA87BD6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5MHz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shd w:val="clear" w:color="auto" w:fill="auto"/>
                                  <w:vAlign w:val="center"/>
                                </w:tcPr>
                                <w:p w14:paraId="1DA38827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10MHz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shd w:val="clear" w:color="auto" w:fill="auto"/>
                                  <w:vAlign w:val="center"/>
                                </w:tcPr>
                                <w:p w14:paraId="25AB031E" w14:textId="77777777" w:rsidR="009857C3" w:rsidRPr="009857C3" w:rsidRDefault="009857C3" w:rsidP="009857C3">
                                  <w:pPr>
                                    <w:pStyle w:val="TAH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15MHz</w:t>
                                  </w:r>
                                </w:p>
                              </w:tc>
                            </w:tr>
                            <w:tr w:rsidR="009857C3" w:rsidRPr="009857C3" w14:paraId="1870E34B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D614D9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EA97B2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-97.2</w:t>
                                  </w: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  <w:vertAlign w:val="superscript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CA551A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-94.0</w:t>
                                  </w: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  <w:vertAlign w:val="superscript"/>
                                    </w:rPr>
                                    <w:t xml:space="preserve"> 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2FA8F1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-91.6</w:t>
                                  </w: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  <w:vertAlign w:val="superscript"/>
                                    </w:rPr>
                                    <w:t xml:space="preserve"> x</w:t>
                                  </w:r>
                                </w:p>
                              </w:tc>
                            </w:tr>
                            <w:tr w:rsidR="009857C3" w:rsidRPr="009857C3" w14:paraId="65B1D2AA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6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CC817F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90C963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8ADC83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-94.3</w:t>
                                  </w: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  <w:vertAlign w:val="superscript"/>
                                    </w:rPr>
                                    <w:t xml:space="preserve"> 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3A8FF7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-91.9</w:t>
                                  </w: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  <w:vertAlign w:val="superscript"/>
                                    </w:rPr>
                                    <w:t xml:space="preserve"> x</w:t>
                                  </w:r>
                                </w:p>
                              </w:tc>
                            </w:tr>
                            <w:tr w:rsidR="009857C3" w:rsidRPr="009857C3" w14:paraId="7C0EAE71" w14:textId="77777777" w:rsidTr="0069295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2988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EBBF16" w14:textId="77777777" w:rsidR="009857C3" w:rsidRPr="009857C3" w:rsidRDefault="009857C3" w:rsidP="009857C3">
                                  <w:pPr>
                                    <w:pStyle w:val="TAC"/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</w:pPr>
                                  <w:r w:rsidRPr="009857C3">
                                    <w:rPr>
                                      <w:rFonts w:eastAsia="PMingLiU"/>
                                      <w:sz w:val="12"/>
                                      <w:szCs w:val="14"/>
                                    </w:rPr>
                                    <w:t>Note X: DL channels overlapping the 612-617MHz range have 0.5dB added to the REFSENS</w:t>
                                  </w:r>
                                </w:p>
                              </w:tc>
                            </w:tr>
                          </w:tbl>
                          <w:p w14:paraId="5A472434" w14:textId="77777777" w:rsidR="009857C3" w:rsidRPr="009857C3" w:rsidRDefault="009857C3" w:rsidP="009857C3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9857C3">
                              <w:rPr>
                                <w:sz w:val="14"/>
                                <w:szCs w:val="14"/>
                                <w:lang w:eastAsia="zh-CN"/>
                              </w:rPr>
                              <w:t>Improvement of REFSENS for channels &gt;15MHz versus n71 is studied for next meeting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4A0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05pt;margin-top:18.1pt;width:459.45pt;height:31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">
                <v:textbox>
                  <w:txbxContent>
                    <w:p w14:paraId="522F2D89" w14:textId="61B185C9" w:rsidR="009857C3" w:rsidRPr="009857C3" w:rsidRDefault="009857C3" w:rsidP="009857C3">
                      <w:pPr>
                        <w:spacing w:afterLines="50" w:after="120"/>
                        <w:rPr>
                          <w:sz w:val="14"/>
                          <w:szCs w:val="14"/>
                        </w:rPr>
                      </w:pPr>
                      <w:r w:rsidRPr="009857C3">
                        <w:rPr>
                          <w:b/>
                          <w:sz w:val="14"/>
                          <w:szCs w:val="14"/>
                          <w:lang w:eastAsia="zh-CN"/>
                        </w:rPr>
                        <w:t>GTW agreement</w:t>
                      </w:r>
                    </w:p>
                    <w:p w14:paraId="7443A2F6" w14:textId="77777777" w:rsidR="009857C3" w:rsidRPr="009857C3" w:rsidRDefault="009857C3" w:rsidP="009857C3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sz w:val="14"/>
                          <w:szCs w:val="14"/>
                        </w:rPr>
                      </w:pPr>
                      <w:r w:rsidRPr="009857C3">
                        <w:rPr>
                          <w:rFonts w:hint="eastAsia"/>
                          <w:sz w:val="14"/>
                          <w:szCs w:val="14"/>
                        </w:rPr>
                        <w:t xml:space="preserve">For 5MHz, 10MHz, 15MHz, use the requirements of n71 as </w:t>
                      </w:r>
                      <w:r w:rsidRPr="009857C3">
                        <w:rPr>
                          <w:sz w:val="14"/>
                          <w:szCs w:val="14"/>
                        </w:rPr>
                        <w:t>the</w:t>
                      </w:r>
                      <w:r w:rsidRPr="009857C3">
                        <w:rPr>
                          <w:rFonts w:hint="eastAsia"/>
                          <w:sz w:val="14"/>
                          <w:szCs w:val="14"/>
                        </w:rPr>
                        <w:t xml:space="preserve"> </w:t>
                      </w:r>
                      <w:r w:rsidRPr="009857C3">
                        <w:rPr>
                          <w:sz w:val="14"/>
                          <w:szCs w:val="14"/>
                        </w:rPr>
                        <w:t>starting point, and further discuss whether to add 0.5dB relaxation or to tighten the requirement of n71.</w:t>
                      </w:r>
                    </w:p>
                    <w:p w14:paraId="61CFA7C2" w14:textId="77777777" w:rsidR="009857C3" w:rsidRPr="009857C3" w:rsidRDefault="009857C3" w:rsidP="009857C3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Lines="50" w:after="120"/>
                        <w:textAlignment w:val="baseline"/>
                        <w:rPr>
                          <w:sz w:val="14"/>
                          <w:szCs w:val="14"/>
                        </w:rPr>
                      </w:pPr>
                      <w:r w:rsidRPr="009857C3">
                        <w:rPr>
                          <w:sz w:val="14"/>
                          <w:szCs w:val="14"/>
                        </w:rPr>
                        <w:t>For larger channel bandwidth, FFS on the improvement of reference sensitivity compared to n71.</w:t>
                      </w:r>
                    </w:p>
                    <w:p w14:paraId="419FD3C5" w14:textId="77777777" w:rsidR="009857C3" w:rsidRPr="009857C3" w:rsidRDefault="009857C3" w:rsidP="009857C3">
                      <w:pPr>
                        <w:spacing w:afterLines="50" w:after="120"/>
                        <w:rPr>
                          <w:b/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b/>
                          <w:sz w:val="14"/>
                          <w:szCs w:val="14"/>
                          <w:lang w:eastAsia="zh-CN"/>
                        </w:rPr>
                        <w:t>Way forward</w:t>
                      </w:r>
                    </w:p>
                    <w:p w14:paraId="2B8BF613" w14:textId="77777777" w:rsidR="009857C3" w:rsidRPr="009857C3" w:rsidRDefault="009857C3" w:rsidP="009857C3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APT600 REFSENS UL configurations are the same than for n71</w:t>
                      </w:r>
                    </w:p>
                    <w:p w14:paraId="336BF1A6" w14:textId="77777777" w:rsidR="009857C3" w:rsidRPr="009857C3" w:rsidRDefault="009857C3" w:rsidP="009857C3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5, 10 and 15MHz CBW REFSENS baseline is the following: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9"/>
                        <w:gridCol w:w="741"/>
                        <w:gridCol w:w="887"/>
                        <w:gridCol w:w="887"/>
                      </w:tblGrid>
                      <w:tr w:rsidR="009857C3" w:rsidRPr="009857C3" w14:paraId="1613669B" w14:textId="77777777" w:rsidTr="0069295E">
                        <w:trPr>
                          <w:trHeight w:val="187"/>
                          <w:tblHeader/>
                          <w:jc w:val="center"/>
                        </w:trPr>
                        <w:tc>
                          <w:tcPr>
                            <w:tcW w:w="629" w:type="dxa"/>
                            <w:vAlign w:val="center"/>
                          </w:tcPr>
                          <w:p w14:paraId="4F22305D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 xml:space="preserve">SCS </w:t>
                            </w:r>
                          </w:p>
                        </w:tc>
                        <w:tc>
                          <w:tcPr>
                            <w:tcW w:w="741" w:type="dxa"/>
                            <w:shd w:val="clear" w:color="auto" w:fill="auto"/>
                            <w:vAlign w:val="center"/>
                          </w:tcPr>
                          <w:p w14:paraId="6DA64F6D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5MHz</w:t>
                            </w:r>
                          </w:p>
                        </w:tc>
                        <w:tc>
                          <w:tcPr>
                            <w:tcW w:w="887" w:type="dxa"/>
                            <w:shd w:val="clear" w:color="auto" w:fill="auto"/>
                            <w:vAlign w:val="center"/>
                          </w:tcPr>
                          <w:p w14:paraId="2041FB2A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10MHz</w:t>
                            </w:r>
                          </w:p>
                        </w:tc>
                        <w:tc>
                          <w:tcPr>
                            <w:tcW w:w="887" w:type="dxa"/>
                            <w:shd w:val="clear" w:color="auto" w:fill="auto"/>
                            <w:vAlign w:val="center"/>
                          </w:tcPr>
                          <w:p w14:paraId="1E4D49C2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15MHz</w:t>
                            </w:r>
                          </w:p>
                        </w:tc>
                      </w:tr>
                      <w:tr w:rsidR="009857C3" w:rsidRPr="009857C3" w14:paraId="3B3B357C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3F498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DB2C1C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-97.2</w:t>
                            </w:r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37ED30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-94.0</w:t>
                            </w:r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932690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-91.6</w:t>
                            </w:r>
                          </w:p>
                        </w:tc>
                      </w:tr>
                      <w:tr w:rsidR="009857C3" w:rsidRPr="009857C3" w14:paraId="51540670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7FA159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5DC239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F0FE52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-94.3</w:t>
                            </w:r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593BB2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-91.9</w:t>
                            </w:r>
                          </w:p>
                        </w:tc>
                      </w:tr>
                    </w:tbl>
                    <w:p w14:paraId="1F87CA4F" w14:textId="77777777" w:rsidR="009857C3" w:rsidRPr="009857C3" w:rsidRDefault="009857C3" w:rsidP="009857C3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The following options are discussed for next meeting starting from the GTW agreed baseline</w:t>
                      </w:r>
                    </w:p>
                    <w:p w14:paraId="37690773" w14:textId="77777777" w:rsidR="009857C3" w:rsidRPr="009857C3" w:rsidRDefault="009857C3" w:rsidP="009857C3">
                      <w:pPr>
                        <w:numPr>
                          <w:ilvl w:val="1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Option 1: values are reused as is</w:t>
                      </w:r>
                    </w:p>
                    <w:p w14:paraId="534F9CF2" w14:textId="77777777" w:rsidR="009857C3" w:rsidRPr="009857C3" w:rsidRDefault="009857C3" w:rsidP="009857C3">
                      <w:pPr>
                        <w:numPr>
                          <w:ilvl w:val="1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Option 2: values are relaxed by 0.5dB as follows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9"/>
                        <w:gridCol w:w="741"/>
                        <w:gridCol w:w="852"/>
                        <w:gridCol w:w="810"/>
                      </w:tblGrid>
                      <w:tr w:rsidR="009857C3" w:rsidRPr="009857C3" w14:paraId="65D8E0DC" w14:textId="77777777" w:rsidTr="0069295E">
                        <w:trPr>
                          <w:trHeight w:val="187"/>
                          <w:tblHeader/>
                          <w:jc w:val="center"/>
                        </w:trPr>
                        <w:tc>
                          <w:tcPr>
                            <w:tcW w:w="629" w:type="dxa"/>
                            <w:vAlign w:val="center"/>
                          </w:tcPr>
                          <w:p w14:paraId="3044C569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 xml:space="preserve">SCS </w:t>
                            </w:r>
                          </w:p>
                        </w:tc>
                        <w:tc>
                          <w:tcPr>
                            <w:tcW w:w="741" w:type="dxa"/>
                            <w:shd w:val="clear" w:color="auto" w:fill="auto"/>
                            <w:vAlign w:val="center"/>
                          </w:tcPr>
                          <w:p w14:paraId="59560A49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5MHz</w:t>
                            </w:r>
                          </w:p>
                        </w:tc>
                        <w:tc>
                          <w:tcPr>
                            <w:tcW w:w="852" w:type="dxa"/>
                            <w:shd w:val="clear" w:color="auto" w:fill="auto"/>
                            <w:vAlign w:val="center"/>
                          </w:tcPr>
                          <w:p w14:paraId="54D574C0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10MHz</w:t>
                            </w:r>
                          </w:p>
                        </w:tc>
                        <w:tc>
                          <w:tcPr>
                            <w:tcW w:w="810" w:type="dxa"/>
                            <w:shd w:val="clear" w:color="auto" w:fill="auto"/>
                            <w:vAlign w:val="center"/>
                          </w:tcPr>
                          <w:p w14:paraId="1BECC89D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15MHz</w:t>
                            </w:r>
                          </w:p>
                        </w:tc>
                      </w:tr>
                      <w:tr w:rsidR="009857C3" w:rsidRPr="009857C3" w14:paraId="6CBE27CD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37501B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090324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-96.7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CA1BB2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-93.5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956E88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-91.1</w:t>
                            </w:r>
                          </w:p>
                        </w:tc>
                      </w:tr>
                      <w:tr w:rsidR="009857C3" w:rsidRPr="009857C3" w14:paraId="0B16E232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09DFDA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DD9C1D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BAF047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-93.8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0DBA3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-91.4</w:t>
                            </w:r>
                          </w:p>
                        </w:tc>
                      </w:tr>
                    </w:tbl>
                    <w:p w14:paraId="07F053D0" w14:textId="77777777" w:rsidR="009857C3" w:rsidRPr="009857C3" w:rsidRDefault="009857C3" w:rsidP="009857C3">
                      <w:pPr>
                        <w:numPr>
                          <w:ilvl w:val="1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Option 3: values are tightened by 0.5dB as follows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9"/>
                        <w:gridCol w:w="741"/>
                        <w:gridCol w:w="852"/>
                        <w:gridCol w:w="810"/>
                      </w:tblGrid>
                      <w:tr w:rsidR="009857C3" w:rsidRPr="009857C3" w14:paraId="0F60E8A3" w14:textId="77777777" w:rsidTr="0069295E">
                        <w:trPr>
                          <w:trHeight w:val="187"/>
                          <w:tblHeader/>
                          <w:jc w:val="center"/>
                        </w:trPr>
                        <w:tc>
                          <w:tcPr>
                            <w:tcW w:w="629" w:type="dxa"/>
                            <w:vAlign w:val="center"/>
                          </w:tcPr>
                          <w:p w14:paraId="29CBF628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 xml:space="preserve">SCS </w:t>
                            </w:r>
                          </w:p>
                        </w:tc>
                        <w:tc>
                          <w:tcPr>
                            <w:tcW w:w="741" w:type="dxa"/>
                            <w:shd w:val="clear" w:color="auto" w:fill="auto"/>
                            <w:vAlign w:val="center"/>
                          </w:tcPr>
                          <w:p w14:paraId="10AF1ABA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5MHz</w:t>
                            </w:r>
                          </w:p>
                        </w:tc>
                        <w:tc>
                          <w:tcPr>
                            <w:tcW w:w="852" w:type="dxa"/>
                            <w:shd w:val="clear" w:color="auto" w:fill="auto"/>
                            <w:vAlign w:val="center"/>
                          </w:tcPr>
                          <w:p w14:paraId="28A0FBE8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10MHz</w:t>
                            </w:r>
                          </w:p>
                        </w:tc>
                        <w:tc>
                          <w:tcPr>
                            <w:tcW w:w="810" w:type="dxa"/>
                            <w:shd w:val="clear" w:color="auto" w:fill="auto"/>
                            <w:vAlign w:val="center"/>
                          </w:tcPr>
                          <w:p w14:paraId="42ECBECF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15MHz</w:t>
                            </w:r>
                          </w:p>
                        </w:tc>
                      </w:tr>
                      <w:tr w:rsidR="009857C3" w:rsidRPr="009857C3" w14:paraId="0C3BE2C6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C97C1A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AA9E7A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-97.7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8E8E88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FEB392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-92.1</w:t>
                            </w:r>
                          </w:p>
                        </w:tc>
                      </w:tr>
                      <w:tr w:rsidR="009857C3" w:rsidRPr="009857C3" w14:paraId="0C28ECC1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778DC9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873947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AD29F1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-94.8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2ED186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-92.4</w:t>
                            </w:r>
                          </w:p>
                        </w:tc>
                      </w:tr>
                    </w:tbl>
                    <w:p w14:paraId="190F713F" w14:textId="77777777" w:rsidR="009857C3" w:rsidRPr="009857C3" w:rsidRDefault="009857C3" w:rsidP="009857C3">
                      <w:pPr>
                        <w:numPr>
                          <w:ilvl w:val="1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Option 4: 0.5dB relaxation is applied to channels overlapping the 612-617MHz range as follows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9"/>
                        <w:gridCol w:w="741"/>
                        <w:gridCol w:w="808"/>
                        <w:gridCol w:w="810"/>
                      </w:tblGrid>
                      <w:tr w:rsidR="009857C3" w:rsidRPr="009857C3" w14:paraId="2CA367E9" w14:textId="77777777" w:rsidTr="0069295E">
                        <w:trPr>
                          <w:trHeight w:val="187"/>
                          <w:tblHeader/>
                          <w:jc w:val="center"/>
                        </w:trPr>
                        <w:tc>
                          <w:tcPr>
                            <w:tcW w:w="629" w:type="dxa"/>
                            <w:vAlign w:val="center"/>
                          </w:tcPr>
                          <w:p w14:paraId="00783C28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 xml:space="preserve">SCS </w:t>
                            </w:r>
                          </w:p>
                        </w:tc>
                        <w:tc>
                          <w:tcPr>
                            <w:tcW w:w="741" w:type="dxa"/>
                            <w:shd w:val="clear" w:color="auto" w:fill="auto"/>
                            <w:vAlign w:val="center"/>
                          </w:tcPr>
                          <w:p w14:paraId="1FA87BD6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5MHz</w:t>
                            </w:r>
                          </w:p>
                        </w:tc>
                        <w:tc>
                          <w:tcPr>
                            <w:tcW w:w="808" w:type="dxa"/>
                            <w:shd w:val="clear" w:color="auto" w:fill="auto"/>
                            <w:vAlign w:val="center"/>
                          </w:tcPr>
                          <w:p w14:paraId="1DA38827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10MHz</w:t>
                            </w:r>
                          </w:p>
                        </w:tc>
                        <w:tc>
                          <w:tcPr>
                            <w:tcW w:w="810" w:type="dxa"/>
                            <w:shd w:val="clear" w:color="auto" w:fill="auto"/>
                            <w:vAlign w:val="center"/>
                          </w:tcPr>
                          <w:p w14:paraId="25AB031E" w14:textId="77777777" w:rsidR="009857C3" w:rsidRPr="009857C3" w:rsidRDefault="009857C3" w:rsidP="009857C3">
                            <w:pPr>
                              <w:pStyle w:val="TAH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15MHz</w:t>
                            </w:r>
                          </w:p>
                        </w:tc>
                      </w:tr>
                      <w:tr w:rsidR="009857C3" w:rsidRPr="009857C3" w14:paraId="1870E34B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D614D9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EA97B2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-97.2</w:t>
                            </w: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  <w:vertAlign w:val="superscript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CA551A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-94.0</w:t>
                            </w: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  <w:vertAlign w:val="superscript"/>
                              </w:rPr>
                              <w:t xml:space="preserve"> 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2FA8F1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-91.6</w:t>
                            </w: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  <w:vertAlign w:val="superscript"/>
                              </w:rPr>
                              <w:t xml:space="preserve"> x</w:t>
                            </w:r>
                          </w:p>
                        </w:tc>
                      </w:tr>
                      <w:tr w:rsidR="009857C3" w:rsidRPr="009857C3" w14:paraId="65B1D2AA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6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CC817F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90C963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8ADC83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-94.3</w:t>
                            </w: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  <w:vertAlign w:val="superscript"/>
                              </w:rPr>
                              <w:t xml:space="preserve"> 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43A8FF7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-91.9</w:t>
                            </w: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  <w:vertAlign w:val="superscript"/>
                              </w:rPr>
                              <w:t xml:space="preserve"> x</w:t>
                            </w:r>
                          </w:p>
                        </w:tc>
                      </w:tr>
                      <w:tr w:rsidR="009857C3" w:rsidRPr="009857C3" w14:paraId="7C0EAE71" w14:textId="77777777" w:rsidTr="0069295E">
                        <w:trPr>
                          <w:trHeight w:val="187"/>
                          <w:jc w:val="center"/>
                        </w:trPr>
                        <w:tc>
                          <w:tcPr>
                            <w:tcW w:w="2988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EBBF16" w14:textId="77777777" w:rsidR="009857C3" w:rsidRPr="009857C3" w:rsidRDefault="009857C3" w:rsidP="009857C3">
                            <w:pPr>
                              <w:pStyle w:val="TAC"/>
                              <w:rPr>
                                <w:rFonts w:eastAsia="PMingLiU"/>
                                <w:sz w:val="12"/>
                                <w:szCs w:val="14"/>
                              </w:rPr>
                            </w:pPr>
                            <w:r w:rsidRPr="009857C3">
                              <w:rPr>
                                <w:rFonts w:eastAsia="PMingLiU"/>
                                <w:sz w:val="12"/>
                                <w:szCs w:val="14"/>
                              </w:rPr>
                              <w:t>Note X: DL channels overlapping the 612-617MHz range have 0.5dB added to the REFSENS</w:t>
                            </w:r>
                          </w:p>
                        </w:tc>
                      </w:tr>
                    </w:tbl>
                    <w:p w14:paraId="5A472434" w14:textId="77777777" w:rsidR="009857C3" w:rsidRPr="009857C3" w:rsidRDefault="009857C3" w:rsidP="009857C3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sz w:val="14"/>
                          <w:szCs w:val="14"/>
                          <w:lang w:eastAsia="zh-CN"/>
                        </w:rPr>
                      </w:pPr>
                      <w:r w:rsidRPr="009857C3">
                        <w:rPr>
                          <w:sz w:val="14"/>
                          <w:szCs w:val="14"/>
                          <w:lang w:eastAsia="zh-CN"/>
                        </w:rPr>
                        <w:t>Improvement of REFSENS for channels &gt;15MHz versus n71 is studied for next meeting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857C3">
        <w:rPr>
          <w:bCs/>
          <w:lang w:eastAsia="zh-CN"/>
        </w:rPr>
        <w:t>WF on UE requirements for APT 600 MHz</w:t>
      </w:r>
      <w:r>
        <w:rPr>
          <w:bCs/>
          <w:lang w:eastAsia="zh-CN"/>
        </w:rPr>
        <w:t xml:space="preserve"> in RAN4#104-e</w:t>
      </w:r>
      <w:r w:rsidR="00A748FC">
        <w:rPr>
          <w:bCs/>
          <w:lang w:eastAsia="zh-CN"/>
        </w:rPr>
        <w:t xml:space="preserve"> captured </w:t>
      </w:r>
      <w:r>
        <w:rPr>
          <w:bCs/>
          <w:lang w:eastAsia="zh-CN"/>
        </w:rPr>
        <w:t>the agreement on REFSENS</w:t>
      </w:r>
      <w:r w:rsidR="00A748FC">
        <w:rPr>
          <w:bCs/>
          <w:lang w:eastAsia="zh-CN"/>
        </w:rPr>
        <w:t xml:space="preserve"> in the following</w:t>
      </w:r>
      <w:r>
        <w:rPr>
          <w:bCs/>
          <w:lang w:eastAsia="zh-CN"/>
        </w:rPr>
        <w:t>.</w:t>
      </w:r>
    </w:p>
    <w:p w14:paraId="714C00D4" w14:textId="037338C7" w:rsidR="009857C3" w:rsidRDefault="009857C3" w:rsidP="009857C3">
      <w:pPr>
        <w:spacing w:afterLines="50" w:after="120"/>
        <w:rPr>
          <w:b/>
          <w:lang w:eastAsia="zh-CN"/>
        </w:rPr>
      </w:pPr>
    </w:p>
    <w:p w14:paraId="6DD4063D" w14:textId="764FB58D" w:rsidR="000F3CBD" w:rsidRDefault="000F3CBD" w:rsidP="000F3CBD">
      <w:r>
        <w:t xml:space="preserve">It is already assumed in the WID [1] that UL is restricted to 20 MHz to avoid large MSD, which is aligned with band n71. For -51 MHz duplex in APT600 band n105, the UL frequency is 5 MHz away further than band n71 based on -46 MHz duplex. MSD impact is expected much less than n71 due to the larger separation. Further, we expect band n105 </w:t>
      </w:r>
      <w:r>
        <w:lastRenderedPageBreak/>
        <w:t xml:space="preserve">UE typically support band n71 with the same RF components and the insertion loss the same as band n71 </w:t>
      </w:r>
      <w:r w:rsidR="00DF0D8A">
        <w:t>should be</w:t>
      </w:r>
      <w:r>
        <w:t xml:space="preserve"> achieved for the entire range of band n105. Therefore</w:t>
      </w:r>
      <w:r w:rsidR="00DF0D8A">
        <w:t>,</w:t>
      </w:r>
      <w:r>
        <w:t xml:space="preserve"> the REFSENS for n105 is not relaxed from band n71 requirement.</w:t>
      </w:r>
    </w:p>
    <w:p w14:paraId="7655D67F" w14:textId="77777777" w:rsidR="000F3CBD" w:rsidRDefault="000F3CBD" w:rsidP="009857C3">
      <w:pPr>
        <w:spacing w:afterLines="50" w:after="120"/>
        <w:rPr>
          <w:b/>
          <w:lang w:eastAsia="zh-CN"/>
        </w:rPr>
      </w:pPr>
    </w:p>
    <w:p w14:paraId="5EC48AB1" w14:textId="77777777" w:rsidR="000F3CBD" w:rsidRDefault="000F3CBD" w:rsidP="000F3CBD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Proposal 1: REFSENS of band n105 with -51 MHz duplex shall not be relaxed from band n71 requirement.</w:t>
      </w:r>
    </w:p>
    <w:p w14:paraId="22ACDE02" w14:textId="77777777" w:rsidR="009857C3" w:rsidRPr="00D51028" w:rsidRDefault="009857C3" w:rsidP="009F7DF6"/>
    <w:p w14:paraId="16207F8D" w14:textId="51158CD2" w:rsidR="004D7480" w:rsidRDefault="004D7480" w:rsidP="004D7480">
      <w:pPr>
        <w:pStyle w:val="Heading1"/>
      </w:pPr>
      <w:r>
        <w:t>Conclusion</w:t>
      </w:r>
    </w:p>
    <w:p w14:paraId="1DF425BE" w14:textId="5A5DDE0E" w:rsidR="000F3CBD" w:rsidRPr="000F3CBD" w:rsidRDefault="00DF0D8A" w:rsidP="000F3CBD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Considering the co-</w:t>
      </w:r>
      <w:proofErr w:type="spellStart"/>
      <w:r>
        <w:rPr>
          <w:bCs/>
          <w:lang w:eastAsia="zh-CN"/>
        </w:rPr>
        <w:t>banding</w:t>
      </w:r>
      <w:proofErr w:type="spellEnd"/>
      <w:r>
        <w:rPr>
          <w:bCs/>
          <w:lang w:eastAsia="zh-CN"/>
        </w:rPr>
        <w:t xml:space="preserve"> with band n71 and larger duplex for n105 for -51 MHz, it is proposed that REFNSES for n105 shall not be relaxed from band n71.</w:t>
      </w:r>
    </w:p>
    <w:p w14:paraId="4904D6A5" w14:textId="707ABC7E" w:rsidR="000F3CBD" w:rsidRDefault="000F3CBD" w:rsidP="000F3CBD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Proposal 1: REFSENS of band n105 with -51 MHz duplex shall not be relaxed from band n71 requirement.</w:t>
      </w:r>
    </w:p>
    <w:p w14:paraId="42C82FB4" w14:textId="77777777" w:rsidR="000F3CBD" w:rsidRPr="000F3CBD" w:rsidRDefault="000F3CBD" w:rsidP="000F3CBD"/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1C8477E6" w:rsidR="008E6832" w:rsidRDefault="00BC71CE" w:rsidP="00072FA4">
      <w:r>
        <w:t xml:space="preserve">[1] </w:t>
      </w:r>
      <w:r w:rsidR="00364E18" w:rsidRPr="00364E18">
        <w:t>RP-221778</w:t>
      </w:r>
      <w:r w:rsidR="00364E18">
        <w:t xml:space="preserve"> </w:t>
      </w:r>
      <w:r w:rsidR="00364E18" w:rsidRPr="00364E18">
        <w:t>New WID on APT 600 MHz NR band</w:t>
      </w:r>
      <w:r w:rsidR="00364E18" w:rsidRPr="00364E18">
        <w:tab/>
      </w:r>
    </w:p>
    <w:p w14:paraId="47D1ABC9" w14:textId="503CB2CB" w:rsidR="008E6832" w:rsidRDefault="008E6832" w:rsidP="00072FA4">
      <w:r>
        <w:t xml:space="preserve">[2] </w:t>
      </w:r>
      <w:r w:rsidR="00364E18" w:rsidRPr="00364E18">
        <w:t>TR 38.860</w:t>
      </w:r>
      <w:r w:rsidR="00364E18">
        <w:t xml:space="preserve"> </w:t>
      </w:r>
      <w:r w:rsidR="00364E18" w:rsidRPr="00364E18">
        <w:t>Study on extended 600MHz NR band</w:t>
      </w:r>
    </w:p>
    <w:p w14:paraId="43A3FEA5" w14:textId="646F60B4" w:rsidR="0059665F" w:rsidRDefault="0059665F" w:rsidP="00072FA4">
      <w:r>
        <w:t xml:space="preserve">[3] TR 36.755 </w:t>
      </w:r>
      <w:r w:rsidRPr="0059665F">
        <w:t>US 600 MHz Band for LTE</w:t>
      </w:r>
    </w:p>
    <w:p w14:paraId="6908B4F7" w14:textId="15A7D154" w:rsidR="00A748FC" w:rsidRDefault="00A748FC" w:rsidP="00A748FC">
      <w:r>
        <w:t>[4] R4-2214878</w:t>
      </w:r>
      <w:r w:rsidR="000F3CBD">
        <w:t xml:space="preserve"> </w:t>
      </w:r>
      <w:r>
        <w:t>Workplan for Introduction of APT 600 MHz band</w:t>
      </w:r>
    </w:p>
    <w:p w14:paraId="0E135128" w14:textId="09E3B8F7" w:rsidR="00A748FC" w:rsidRDefault="00A748FC" w:rsidP="00A748FC">
      <w:r>
        <w:t>[5] R4-2214879</w:t>
      </w:r>
      <w:r w:rsidR="000F3CBD">
        <w:t xml:space="preserve"> </w:t>
      </w:r>
      <w:r>
        <w:t>Skeleton TR for APT 600MHz NR band</w:t>
      </w:r>
    </w:p>
    <w:p w14:paraId="1FDDC13E" w14:textId="0905A984" w:rsidR="00A748FC" w:rsidRDefault="00A748FC" w:rsidP="00A748FC">
      <w:r>
        <w:t>[6] R4-2214880</w:t>
      </w:r>
      <w:r w:rsidR="000F3CBD">
        <w:t xml:space="preserve"> </w:t>
      </w:r>
      <w:r>
        <w:t>Text Proposals  for  TR 38.xxx for APT 600MHz NR band</w:t>
      </w:r>
    </w:p>
    <w:p w14:paraId="548FCD49" w14:textId="6927F25D" w:rsidR="00CF4ACF" w:rsidRDefault="00CF4ACF" w:rsidP="00CF4ACF">
      <w:r>
        <w:t>[</w:t>
      </w:r>
      <w:r w:rsidR="00A748FC">
        <w:t>7</w:t>
      </w:r>
      <w:r>
        <w:t xml:space="preserve">] R4-2214433 WF on system parameters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 xml:space="preserve">Huawei, </w:t>
      </w:r>
      <w:proofErr w:type="spellStart"/>
      <w:r w:rsidRPr="00311BD1">
        <w:rPr>
          <w:rFonts w:eastAsiaTheme="minorEastAsia"/>
          <w:iCs/>
          <w:sz w:val="18"/>
          <w:szCs w:val="18"/>
          <w:lang w:val="en-US" w:eastAsia="zh-CN"/>
        </w:rPr>
        <w:t>HiSilicon</w:t>
      </w:r>
      <w:proofErr w:type="spellEnd"/>
    </w:p>
    <w:p w14:paraId="2BC354BE" w14:textId="0BB3DC2B" w:rsidR="00CF4ACF" w:rsidRDefault="00CF4ACF" w:rsidP="00CF4ACF">
      <w:r>
        <w:t>[</w:t>
      </w:r>
      <w:r w:rsidR="00A748FC">
        <w:t>8</w:t>
      </w:r>
      <w:r>
        <w:t xml:space="preserve">] R4-2214434 WF on BS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Nokia, Nokia Shanghai Bell</w:t>
      </w:r>
    </w:p>
    <w:p w14:paraId="7F96D416" w14:textId="673D9135" w:rsidR="00CF4ACF" w:rsidRDefault="00CF4ACF" w:rsidP="00CF4ACF">
      <w:r>
        <w:t>[</w:t>
      </w:r>
      <w:r w:rsidR="00A748FC">
        <w:t>9</w:t>
      </w:r>
      <w:r>
        <w:t xml:space="preserve">] R4-2214435 WF on UE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Skyworks Solutions Inc</w:t>
      </w:r>
    </w:p>
    <w:p w14:paraId="585352BE" w14:textId="6C86EDE6" w:rsidR="00CF4ACF" w:rsidRDefault="00CF4ACF" w:rsidP="00CF4ACF">
      <w:r>
        <w:t>[</w:t>
      </w:r>
      <w:r w:rsidR="00A748FC">
        <w:t>10</w:t>
      </w:r>
      <w:r>
        <w:t>] R4-2215090 draft CR to TS38.104 the introduction of APT600MHz, ZTE Corporation</w:t>
      </w:r>
    </w:p>
    <w:p w14:paraId="0F9A1B84" w14:textId="1325B0DF" w:rsidR="00CF4ACF" w:rsidRDefault="00CF4ACF" w:rsidP="00CF4ACF">
      <w:r>
        <w:t>[</w:t>
      </w:r>
      <w:r w:rsidR="00A748FC">
        <w:t>11</w:t>
      </w:r>
      <w:r>
        <w:t>] R4-2215102 Introduction of APT 600 MHz band, Qualcomm Incorporated</w:t>
      </w:r>
    </w:p>
    <w:p w14:paraId="32D1D516" w14:textId="52329E0B" w:rsidR="002C21C2" w:rsidRDefault="00CF4ACF" w:rsidP="00CF4ACF">
      <w:r>
        <w:t>[</w:t>
      </w:r>
      <w:r w:rsidR="00A748FC">
        <w:t>12</w:t>
      </w:r>
      <w:r>
        <w:t>] TR 38.892 v0.0.1</w:t>
      </w:r>
    </w:p>
    <w:p w14:paraId="7AE5DE7D" w14:textId="6AC71B69" w:rsidR="00A748FC" w:rsidRDefault="00A748FC" w:rsidP="00CF4ACF">
      <w:r>
        <w:t xml:space="preserve">[13] </w:t>
      </w:r>
      <w:r w:rsidRPr="00A748FC">
        <w:t>RP-222013</w:t>
      </w:r>
      <w:r>
        <w:t xml:space="preserve"> </w:t>
      </w:r>
      <w:r w:rsidRPr="00A748FC">
        <w:t>Status report for WI APT 600MHz NR band; rapporteur: Spark NZ Ltd</w:t>
      </w:r>
    </w:p>
    <w:sectPr w:rsidR="00A748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9C86" w14:textId="77777777" w:rsidR="00036F4F" w:rsidRDefault="00036F4F">
      <w:r>
        <w:separator/>
      </w:r>
    </w:p>
  </w:endnote>
  <w:endnote w:type="continuationSeparator" w:id="0">
    <w:p w14:paraId="0D30EC0B" w14:textId="77777777" w:rsidR="00036F4F" w:rsidRDefault="0003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A784" w14:textId="77777777" w:rsidR="00036F4F" w:rsidRDefault="00036F4F">
      <w:r>
        <w:separator/>
      </w:r>
    </w:p>
  </w:footnote>
  <w:footnote w:type="continuationSeparator" w:id="0">
    <w:p w14:paraId="67F17F4B" w14:textId="77777777" w:rsidR="00036F4F" w:rsidRDefault="00036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E557A"/>
    <w:multiLevelType w:val="hybridMultilevel"/>
    <w:tmpl w:val="03A05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80484"/>
    <w:multiLevelType w:val="hybridMultilevel"/>
    <w:tmpl w:val="C2CEEB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4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9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4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5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95336FA"/>
    <w:multiLevelType w:val="hybridMultilevel"/>
    <w:tmpl w:val="BE288D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6"/>
  </w:num>
  <w:num w:numId="14">
    <w:abstractNumId w:val="21"/>
  </w:num>
  <w:num w:numId="15">
    <w:abstractNumId w:val="8"/>
  </w:num>
  <w:num w:numId="16">
    <w:abstractNumId w:val="2"/>
  </w:num>
  <w:num w:numId="17">
    <w:abstractNumId w:val="4"/>
  </w:num>
  <w:num w:numId="18">
    <w:abstractNumId w:val="20"/>
  </w:num>
  <w:num w:numId="19">
    <w:abstractNumId w:val="14"/>
  </w:num>
  <w:num w:numId="20">
    <w:abstractNumId w:val="27"/>
  </w:num>
  <w:num w:numId="21">
    <w:abstractNumId w:val="25"/>
  </w:num>
  <w:num w:numId="22">
    <w:abstractNumId w:val="24"/>
  </w:num>
  <w:num w:numId="23">
    <w:abstractNumId w:val="22"/>
  </w:num>
  <w:num w:numId="24">
    <w:abstractNumId w:val="1"/>
  </w:num>
  <w:num w:numId="25">
    <w:abstractNumId w:val="10"/>
  </w:num>
  <w:num w:numId="26">
    <w:abstractNumId w:val="3"/>
  </w:num>
  <w:num w:numId="27">
    <w:abstractNumId w:val="17"/>
  </w:num>
  <w:num w:numId="28">
    <w:abstractNumId w:val="19"/>
  </w:num>
  <w:num w:numId="29">
    <w:abstractNumId w:val="15"/>
  </w:num>
  <w:num w:numId="30">
    <w:abstractNumId w:val="26"/>
  </w:num>
  <w:num w:numId="31">
    <w:abstractNumId w:val="9"/>
  </w:num>
  <w:num w:numId="3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878"/>
    <w:rsid w:val="0001395C"/>
    <w:rsid w:val="00020667"/>
    <w:rsid w:val="00024185"/>
    <w:rsid w:val="000243CD"/>
    <w:rsid w:val="000257A8"/>
    <w:rsid w:val="000258FD"/>
    <w:rsid w:val="00033397"/>
    <w:rsid w:val="00033AC5"/>
    <w:rsid w:val="00034119"/>
    <w:rsid w:val="00036F4F"/>
    <w:rsid w:val="0003761A"/>
    <w:rsid w:val="00040095"/>
    <w:rsid w:val="00046CB2"/>
    <w:rsid w:val="00051834"/>
    <w:rsid w:val="00054256"/>
    <w:rsid w:val="00054A22"/>
    <w:rsid w:val="00056CC1"/>
    <w:rsid w:val="00062023"/>
    <w:rsid w:val="000655A6"/>
    <w:rsid w:val="0006599D"/>
    <w:rsid w:val="00071CAA"/>
    <w:rsid w:val="00072FA4"/>
    <w:rsid w:val="0007470C"/>
    <w:rsid w:val="00076071"/>
    <w:rsid w:val="00076436"/>
    <w:rsid w:val="00080512"/>
    <w:rsid w:val="000867D4"/>
    <w:rsid w:val="00087BB0"/>
    <w:rsid w:val="000A0F76"/>
    <w:rsid w:val="000A54A5"/>
    <w:rsid w:val="000A5C68"/>
    <w:rsid w:val="000B7DB1"/>
    <w:rsid w:val="000C47C3"/>
    <w:rsid w:val="000C60C0"/>
    <w:rsid w:val="000C6648"/>
    <w:rsid w:val="000C7A83"/>
    <w:rsid w:val="000D58AB"/>
    <w:rsid w:val="000F2EC2"/>
    <w:rsid w:val="000F3CBD"/>
    <w:rsid w:val="000F51AA"/>
    <w:rsid w:val="000F7C7E"/>
    <w:rsid w:val="001002C3"/>
    <w:rsid w:val="00101C85"/>
    <w:rsid w:val="00106573"/>
    <w:rsid w:val="001078E7"/>
    <w:rsid w:val="0011311F"/>
    <w:rsid w:val="00113DFC"/>
    <w:rsid w:val="00133525"/>
    <w:rsid w:val="00136738"/>
    <w:rsid w:val="00137960"/>
    <w:rsid w:val="00153E66"/>
    <w:rsid w:val="001550ED"/>
    <w:rsid w:val="00157C6F"/>
    <w:rsid w:val="00172A3D"/>
    <w:rsid w:val="0017597D"/>
    <w:rsid w:val="00176F0B"/>
    <w:rsid w:val="001776A1"/>
    <w:rsid w:val="00182016"/>
    <w:rsid w:val="001836B1"/>
    <w:rsid w:val="001861AC"/>
    <w:rsid w:val="0018720F"/>
    <w:rsid w:val="00192F17"/>
    <w:rsid w:val="00196DD3"/>
    <w:rsid w:val="001A015F"/>
    <w:rsid w:val="001A4C42"/>
    <w:rsid w:val="001A7420"/>
    <w:rsid w:val="001B2D4C"/>
    <w:rsid w:val="001B413A"/>
    <w:rsid w:val="001B6300"/>
    <w:rsid w:val="001B6637"/>
    <w:rsid w:val="001C21C3"/>
    <w:rsid w:val="001C2561"/>
    <w:rsid w:val="001C37A3"/>
    <w:rsid w:val="001D02C2"/>
    <w:rsid w:val="001D7CF7"/>
    <w:rsid w:val="001E226E"/>
    <w:rsid w:val="001E4A30"/>
    <w:rsid w:val="001F0C1D"/>
    <w:rsid w:val="001F1132"/>
    <w:rsid w:val="001F168B"/>
    <w:rsid w:val="001F207A"/>
    <w:rsid w:val="001F492D"/>
    <w:rsid w:val="0020074D"/>
    <w:rsid w:val="00200BC4"/>
    <w:rsid w:val="0020424E"/>
    <w:rsid w:val="002112E8"/>
    <w:rsid w:val="00212B4F"/>
    <w:rsid w:val="0021588F"/>
    <w:rsid w:val="00220BB3"/>
    <w:rsid w:val="002221C0"/>
    <w:rsid w:val="002347A2"/>
    <w:rsid w:val="002378AA"/>
    <w:rsid w:val="00247DE8"/>
    <w:rsid w:val="00263DA2"/>
    <w:rsid w:val="002647E7"/>
    <w:rsid w:val="00267060"/>
    <w:rsid w:val="002675F0"/>
    <w:rsid w:val="0028369A"/>
    <w:rsid w:val="0028533B"/>
    <w:rsid w:val="00292BEE"/>
    <w:rsid w:val="00293794"/>
    <w:rsid w:val="002A16F5"/>
    <w:rsid w:val="002A1B1D"/>
    <w:rsid w:val="002A2F73"/>
    <w:rsid w:val="002B1C1D"/>
    <w:rsid w:val="002B2318"/>
    <w:rsid w:val="002B6339"/>
    <w:rsid w:val="002B6FB7"/>
    <w:rsid w:val="002B7182"/>
    <w:rsid w:val="002C21C2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4E18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54B1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400656"/>
    <w:rsid w:val="00400D8B"/>
    <w:rsid w:val="00410AD1"/>
    <w:rsid w:val="00411EA2"/>
    <w:rsid w:val="004131EB"/>
    <w:rsid w:val="004149C9"/>
    <w:rsid w:val="004225D7"/>
    <w:rsid w:val="004232B3"/>
    <w:rsid w:val="00423334"/>
    <w:rsid w:val="004345EC"/>
    <w:rsid w:val="00446662"/>
    <w:rsid w:val="00451A2A"/>
    <w:rsid w:val="004651E4"/>
    <w:rsid w:val="00465515"/>
    <w:rsid w:val="00467961"/>
    <w:rsid w:val="004722B0"/>
    <w:rsid w:val="004737C6"/>
    <w:rsid w:val="00474E30"/>
    <w:rsid w:val="004830BD"/>
    <w:rsid w:val="00492286"/>
    <w:rsid w:val="004947D0"/>
    <w:rsid w:val="004A0A20"/>
    <w:rsid w:val="004A3AD4"/>
    <w:rsid w:val="004B7372"/>
    <w:rsid w:val="004C02FF"/>
    <w:rsid w:val="004C2071"/>
    <w:rsid w:val="004C45DF"/>
    <w:rsid w:val="004C500A"/>
    <w:rsid w:val="004C61A0"/>
    <w:rsid w:val="004D2F57"/>
    <w:rsid w:val="004D3578"/>
    <w:rsid w:val="004D359E"/>
    <w:rsid w:val="004D7480"/>
    <w:rsid w:val="004E026C"/>
    <w:rsid w:val="004E213A"/>
    <w:rsid w:val="004E47BF"/>
    <w:rsid w:val="004F0988"/>
    <w:rsid w:val="004F3340"/>
    <w:rsid w:val="004F6240"/>
    <w:rsid w:val="004F79C0"/>
    <w:rsid w:val="005064BD"/>
    <w:rsid w:val="00511493"/>
    <w:rsid w:val="00511DF7"/>
    <w:rsid w:val="00520A39"/>
    <w:rsid w:val="0053388B"/>
    <w:rsid w:val="00535773"/>
    <w:rsid w:val="005361D7"/>
    <w:rsid w:val="0054178C"/>
    <w:rsid w:val="00543E6C"/>
    <w:rsid w:val="00554B10"/>
    <w:rsid w:val="00563EB9"/>
    <w:rsid w:val="00565087"/>
    <w:rsid w:val="00572ED1"/>
    <w:rsid w:val="0057439D"/>
    <w:rsid w:val="00574E6D"/>
    <w:rsid w:val="00577A54"/>
    <w:rsid w:val="0058358E"/>
    <w:rsid w:val="005959A2"/>
    <w:rsid w:val="0059665F"/>
    <w:rsid w:val="00597B11"/>
    <w:rsid w:val="005A0137"/>
    <w:rsid w:val="005A4ED3"/>
    <w:rsid w:val="005C79AE"/>
    <w:rsid w:val="005D2E01"/>
    <w:rsid w:val="005D6650"/>
    <w:rsid w:val="005D7526"/>
    <w:rsid w:val="005E2409"/>
    <w:rsid w:val="005E4BB2"/>
    <w:rsid w:val="005E55B1"/>
    <w:rsid w:val="005E699D"/>
    <w:rsid w:val="005E7948"/>
    <w:rsid w:val="005F37B4"/>
    <w:rsid w:val="00602AEA"/>
    <w:rsid w:val="00604886"/>
    <w:rsid w:val="00614797"/>
    <w:rsid w:val="00614FDF"/>
    <w:rsid w:val="006215F2"/>
    <w:rsid w:val="0062359C"/>
    <w:rsid w:val="00630334"/>
    <w:rsid w:val="0063543D"/>
    <w:rsid w:val="00637DB7"/>
    <w:rsid w:val="006437EB"/>
    <w:rsid w:val="00644CE3"/>
    <w:rsid w:val="00644DF2"/>
    <w:rsid w:val="00647114"/>
    <w:rsid w:val="00657D86"/>
    <w:rsid w:val="0066613A"/>
    <w:rsid w:val="0067040A"/>
    <w:rsid w:val="006719DA"/>
    <w:rsid w:val="00675E0E"/>
    <w:rsid w:val="00681387"/>
    <w:rsid w:val="006840EC"/>
    <w:rsid w:val="006A323F"/>
    <w:rsid w:val="006B040D"/>
    <w:rsid w:val="006B30D0"/>
    <w:rsid w:val="006B3F6F"/>
    <w:rsid w:val="006C249F"/>
    <w:rsid w:val="006C3D95"/>
    <w:rsid w:val="006C7A04"/>
    <w:rsid w:val="006D0000"/>
    <w:rsid w:val="006D55C8"/>
    <w:rsid w:val="006E3752"/>
    <w:rsid w:val="006E3B40"/>
    <w:rsid w:val="006E5C86"/>
    <w:rsid w:val="006E7581"/>
    <w:rsid w:val="006F0EF1"/>
    <w:rsid w:val="006F5B65"/>
    <w:rsid w:val="00701116"/>
    <w:rsid w:val="0070233D"/>
    <w:rsid w:val="00704098"/>
    <w:rsid w:val="007047EB"/>
    <w:rsid w:val="00705162"/>
    <w:rsid w:val="007066E6"/>
    <w:rsid w:val="00711B7B"/>
    <w:rsid w:val="00713C44"/>
    <w:rsid w:val="00714F61"/>
    <w:rsid w:val="00720B01"/>
    <w:rsid w:val="00727B89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2FB6"/>
    <w:rsid w:val="007535E0"/>
    <w:rsid w:val="0075613F"/>
    <w:rsid w:val="007575FF"/>
    <w:rsid w:val="00763D3F"/>
    <w:rsid w:val="00766D0F"/>
    <w:rsid w:val="00770488"/>
    <w:rsid w:val="00774DA4"/>
    <w:rsid w:val="00781244"/>
    <w:rsid w:val="00781F0F"/>
    <w:rsid w:val="00784E80"/>
    <w:rsid w:val="00790AB6"/>
    <w:rsid w:val="0079135E"/>
    <w:rsid w:val="00795D75"/>
    <w:rsid w:val="00797566"/>
    <w:rsid w:val="007A0B69"/>
    <w:rsid w:val="007A4C0C"/>
    <w:rsid w:val="007A64BA"/>
    <w:rsid w:val="007A772E"/>
    <w:rsid w:val="007B1375"/>
    <w:rsid w:val="007B2326"/>
    <w:rsid w:val="007B3329"/>
    <w:rsid w:val="007B600E"/>
    <w:rsid w:val="007B7066"/>
    <w:rsid w:val="007C2DBA"/>
    <w:rsid w:val="007C6688"/>
    <w:rsid w:val="007D282C"/>
    <w:rsid w:val="007D64E9"/>
    <w:rsid w:val="007F0F4A"/>
    <w:rsid w:val="007F1940"/>
    <w:rsid w:val="007F2A64"/>
    <w:rsid w:val="007F53E6"/>
    <w:rsid w:val="007F6596"/>
    <w:rsid w:val="008028A4"/>
    <w:rsid w:val="0080390D"/>
    <w:rsid w:val="0081326C"/>
    <w:rsid w:val="008153EC"/>
    <w:rsid w:val="00826745"/>
    <w:rsid w:val="00826D36"/>
    <w:rsid w:val="00830747"/>
    <w:rsid w:val="008348C9"/>
    <w:rsid w:val="00843CB2"/>
    <w:rsid w:val="008440BD"/>
    <w:rsid w:val="008443BE"/>
    <w:rsid w:val="00855F44"/>
    <w:rsid w:val="00861B68"/>
    <w:rsid w:val="00864014"/>
    <w:rsid w:val="00867A6A"/>
    <w:rsid w:val="008727EC"/>
    <w:rsid w:val="008756EB"/>
    <w:rsid w:val="008768CA"/>
    <w:rsid w:val="00876A34"/>
    <w:rsid w:val="008803A9"/>
    <w:rsid w:val="00880645"/>
    <w:rsid w:val="00885D62"/>
    <w:rsid w:val="00895378"/>
    <w:rsid w:val="00895F9F"/>
    <w:rsid w:val="008A6433"/>
    <w:rsid w:val="008A68CE"/>
    <w:rsid w:val="008A6A5A"/>
    <w:rsid w:val="008A6F74"/>
    <w:rsid w:val="008B21D9"/>
    <w:rsid w:val="008B25BF"/>
    <w:rsid w:val="008B3D99"/>
    <w:rsid w:val="008C0BF7"/>
    <w:rsid w:val="008C384C"/>
    <w:rsid w:val="008E2CE9"/>
    <w:rsid w:val="008E3223"/>
    <w:rsid w:val="008E5FC4"/>
    <w:rsid w:val="008E6832"/>
    <w:rsid w:val="008E68FF"/>
    <w:rsid w:val="008E72E8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42EC2"/>
    <w:rsid w:val="00955D78"/>
    <w:rsid w:val="00957086"/>
    <w:rsid w:val="0096564B"/>
    <w:rsid w:val="00965836"/>
    <w:rsid w:val="009857C3"/>
    <w:rsid w:val="009934BC"/>
    <w:rsid w:val="0099624A"/>
    <w:rsid w:val="00997F99"/>
    <w:rsid w:val="009A0DAB"/>
    <w:rsid w:val="009A48CD"/>
    <w:rsid w:val="009A5269"/>
    <w:rsid w:val="009B2B2F"/>
    <w:rsid w:val="009B69B8"/>
    <w:rsid w:val="009C648C"/>
    <w:rsid w:val="009D3850"/>
    <w:rsid w:val="009E32CD"/>
    <w:rsid w:val="009E782C"/>
    <w:rsid w:val="009E7D52"/>
    <w:rsid w:val="009F032B"/>
    <w:rsid w:val="009F05A2"/>
    <w:rsid w:val="009F0B8F"/>
    <w:rsid w:val="009F1E6A"/>
    <w:rsid w:val="009F37B7"/>
    <w:rsid w:val="009F4274"/>
    <w:rsid w:val="009F7DF6"/>
    <w:rsid w:val="00A02321"/>
    <w:rsid w:val="00A05BC8"/>
    <w:rsid w:val="00A10F02"/>
    <w:rsid w:val="00A164B4"/>
    <w:rsid w:val="00A26956"/>
    <w:rsid w:val="00A27486"/>
    <w:rsid w:val="00A3356D"/>
    <w:rsid w:val="00A403D7"/>
    <w:rsid w:val="00A51F22"/>
    <w:rsid w:val="00A53724"/>
    <w:rsid w:val="00A56066"/>
    <w:rsid w:val="00A57024"/>
    <w:rsid w:val="00A57A37"/>
    <w:rsid w:val="00A60920"/>
    <w:rsid w:val="00A62418"/>
    <w:rsid w:val="00A64C15"/>
    <w:rsid w:val="00A67664"/>
    <w:rsid w:val="00A67AE5"/>
    <w:rsid w:val="00A7262D"/>
    <w:rsid w:val="00A73129"/>
    <w:rsid w:val="00A745CE"/>
    <w:rsid w:val="00A748FC"/>
    <w:rsid w:val="00A82346"/>
    <w:rsid w:val="00A85484"/>
    <w:rsid w:val="00A92BA1"/>
    <w:rsid w:val="00AA1006"/>
    <w:rsid w:val="00AA3815"/>
    <w:rsid w:val="00AA3B96"/>
    <w:rsid w:val="00AB55A0"/>
    <w:rsid w:val="00AB612B"/>
    <w:rsid w:val="00AC6BC6"/>
    <w:rsid w:val="00AC7739"/>
    <w:rsid w:val="00AD623B"/>
    <w:rsid w:val="00AE4E25"/>
    <w:rsid w:val="00AE5A10"/>
    <w:rsid w:val="00AE65E2"/>
    <w:rsid w:val="00AF4ECD"/>
    <w:rsid w:val="00AF6969"/>
    <w:rsid w:val="00B004CF"/>
    <w:rsid w:val="00B023AF"/>
    <w:rsid w:val="00B04448"/>
    <w:rsid w:val="00B10E28"/>
    <w:rsid w:val="00B12CAE"/>
    <w:rsid w:val="00B15449"/>
    <w:rsid w:val="00B17E46"/>
    <w:rsid w:val="00B225F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6B74"/>
    <w:rsid w:val="00B67355"/>
    <w:rsid w:val="00B731BB"/>
    <w:rsid w:val="00B905CA"/>
    <w:rsid w:val="00B90F7C"/>
    <w:rsid w:val="00B93086"/>
    <w:rsid w:val="00B956C3"/>
    <w:rsid w:val="00B95973"/>
    <w:rsid w:val="00BA19ED"/>
    <w:rsid w:val="00BA4B8D"/>
    <w:rsid w:val="00BA5327"/>
    <w:rsid w:val="00BB313E"/>
    <w:rsid w:val="00BB54B4"/>
    <w:rsid w:val="00BC0F7D"/>
    <w:rsid w:val="00BC71CE"/>
    <w:rsid w:val="00BD24A4"/>
    <w:rsid w:val="00BD3DD2"/>
    <w:rsid w:val="00BD7D31"/>
    <w:rsid w:val="00BE3255"/>
    <w:rsid w:val="00BE61B9"/>
    <w:rsid w:val="00BF0874"/>
    <w:rsid w:val="00BF10D8"/>
    <w:rsid w:val="00BF128E"/>
    <w:rsid w:val="00BF1929"/>
    <w:rsid w:val="00C074DD"/>
    <w:rsid w:val="00C10B0A"/>
    <w:rsid w:val="00C1496A"/>
    <w:rsid w:val="00C177FF"/>
    <w:rsid w:val="00C21352"/>
    <w:rsid w:val="00C23C0C"/>
    <w:rsid w:val="00C25B7A"/>
    <w:rsid w:val="00C33079"/>
    <w:rsid w:val="00C45231"/>
    <w:rsid w:val="00C45FF0"/>
    <w:rsid w:val="00C47CA6"/>
    <w:rsid w:val="00C51BA3"/>
    <w:rsid w:val="00C55EBB"/>
    <w:rsid w:val="00C57270"/>
    <w:rsid w:val="00C622EB"/>
    <w:rsid w:val="00C70986"/>
    <w:rsid w:val="00C72833"/>
    <w:rsid w:val="00C80F1D"/>
    <w:rsid w:val="00C847E0"/>
    <w:rsid w:val="00C8726A"/>
    <w:rsid w:val="00C93F40"/>
    <w:rsid w:val="00C955EA"/>
    <w:rsid w:val="00CA3D0C"/>
    <w:rsid w:val="00CB2446"/>
    <w:rsid w:val="00CC36C7"/>
    <w:rsid w:val="00CC5B9E"/>
    <w:rsid w:val="00CC67AC"/>
    <w:rsid w:val="00CE14CA"/>
    <w:rsid w:val="00CE3339"/>
    <w:rsid w:val="00CF0A74"/>
    <w:rsid w:val="00CF37D0"/>
    <w:rsid w:val="00CF3F9C"/>
    <w:rsid w:val="00CF4ACF"/>
    <w:rsid w:val="00CF6B78"/>
    <w:rsid w:val="00D056E7"/>
    <w:rsid w:val="00D0575F"/>
    <w:rsid w:val="00D07FD7"/>
    <w:rsid w:val="00D13174"/>
    <w:rsid w:val="00D1357F"/>
    <w:rsid w:val="00D22FA3"/>
    <w:rsid w:val="00D26DD3"/>
    <w:rsid w:val="00D322E7"/>
    <w:rsid w:val="00D33619"/>
    <w:rsid w:val="00D37212"/>
    <w:rsid w:val="00D374A4"/>
    <w:rsid w:val="00D42A1B"/>
    <w:rsid w:val="00D4378F"/>
    <w:rsid w:val="00D43AF1"/>
    <w:rsid w:val="00D46711"/>
    <w:rsid w:val="00D4718E"/>
    <w:rsid w:val="00D473F8"/>
    <w:rsid w:val="00D51028"/>
    <w:rsid w:val="00D51CD4"/>
    <w:rsid w:val="00D53075"/>
    <w:rsid w:val="00D5385F"/>
    <w:rsid w:val="00D55018"/>
    <w:rsid w:val="00D57972"/>
    <w:rsid w:val="00D624EC"/>
    <w:rsid w:val="00D6262C"/>
    <w:rsid w:val="00D675A9"/>
    <w:rsid w:val="00D67621"/>
    <w:rsid w:val="00D738D6"/>
    <w:rsid w:val="00D755EB"/>
    <w:rsid w:val="00D76048"/>
    <w:rsid w:val="00D765E3"/>
    <w:rsid w:val="00D873C6"/>
    <w:rsid w:val="00D87548"/>
    <w:rsid w:val="00D87E00"/>
    <w:rsid w:val="00D9134D"/>
    <w:rsid w:val="00D91F6C"/>
    <w:rsid w:val="00D9304E"/>
    <w:rsid w:val="00D948F7"/>
    <w:rsid w:val="00D963C6"/>
    <w:rsid w:val="00DA7A03"/>
    <w:rsid w:val="00DB1818"/>
    <w:rsid w:val="00DB64A4"/>
    <w:rsid w:val="00DC2457"/>
    <w:rsid w:val="00DC309B"/>
    <w:rsid w:val="00DC4DA2"/>
    <w:rsid w:val="00DC6358"/>
    <w:rsid w:val="00DD0ACC"/>
    <w:rsid w:val="00DD4C17"/>
    <w:rsid w:val="00DD5906"/>
    <w:rsid w:val="00DD74A5"/>
    <w:rsid w:val="00DF0D8A"/>
    <w:rsid w:val="00DF2B1F"/>
    <w:rsid w:val="00DF62CD"/>
    <w:rsid w:val="00DF743C"/>
    <w:rsid w:val="00E02131"/>
    <w:rsid w:val="00E0247C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51190"/>
    <w:rsid w:val="00E51D6D"/>
    <w:rsid w:val="00E6456B"/>
    <w:rsid w:val="00E71149"/>
    <w:rsid w:val="00E71A94"/>
    <w:rsid w:val="00E762A3"/>
    <w:rsid w:val="00E77645"/>
    <w:rsid w:val="00E80BE1"/>
    <w:rsid w:val="00E8111D"/>
    <w:rsid w:val="00E91B38"/>
    <w:rsid w:val="00E96DE7"/>
    <w:rsid w:val="00EA15B0"/>
    <w:rsid w:val="00EA4AB1"/>
    <w:rsid w:val="00EA5EA7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F025A2"/>
    <w:rsid w:val="00F04712"/>
    <w:rsid w:val="00F04E45"/>
    <w:rsid w:val="00F0762E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7D4C"/>
    <w:rsid w:val="00F9008D"/>
    <w:rsid w:val="00F9188E"/>
    <w:rsid w:val="00F92A45"/>
    <w:rsid w:val="00F96A3E"/>
    <w:rsid w:val="00FA1266"/>
    <w:rsid w:val="00FB135A"/>
    <w:rsid w:val="00FB3854"/>
    <w:rsid w:val="00FC1192"/>
    <w:rsid w:val="00FC1A3B"/>
    <w:rsid w:val="00FC254B"/>
    <w:rsid w:val="00FC3951"/>
    <w:rsid w:val="00FC44D5"/>
    <w:rsid w:val="00FC4BCA"/>
    <w:rsid w:val="00FC50A6"/>
    <w:rsid w:val="00FC50CC"/>
    <w:rsid w:val="00FD7409"/>
    <w:rsid w:val="00FE1FC9"/>
    <w:rsid w:val="00FE6C2C"/>
    <w:rsid w:val="00FE70CD"/>
    <w:rsid w:val="066C6539"/>
    <w:rsid w:val="11DD84F6"/>
    <w:rsid w:val="2A6B4E0B"/>
    <w:rsid w:val="31061A02"/>
    <w:rsid w:val="35DE5217"/>
    <w:rsid w:val="4E58679A"/>
    <w:rsid w:val="4EB5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5AIRPNAIUNRU-1328258698-16423</_dlc_DocId>
    <_dlc_DocIdUrl xmlns="71c5aaf6-e6ce-465b-b873-5148d2a4c105">
      <Url>https://nokia.sharepoint.com/sites/c5g/5gradio/_layouts/15/DocIdRedir.aspx?ID=5AIRPNAIUNRU-1328258698-16423</Url>
      <Description>5AIRPNAIUNRU-1328258698-16423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94BDA7-40DD-4AE5-8C9D-95DC8C9974B6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611858-DDA6-4F8E-BA74-97BD255B9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2123</Characters>
  <DocSecurity>4</DocSecurity>
  <Lines>17</Lines>
  <Paragraphs>5</Paragraphs>
  <ScaleCrop>false</ScaleCrop>
  <Company/>
  <LinksUpToDate>false</LinksUpToDate>
  <CharactersWithSpaces>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2022-09-30T08:29:00Z</dcterms:created>
  <dcterms:modified xsi:type="dcterms:W3CDTF">2022-09-30T08:29:00Z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d47eb598-94f3-4bbe-8d30-95f703e7428c</vt:lpwstr>
  </property>
  <property fmtid="{D5CDD505-2E9C-101B-9397-08002B2CF9AE}" pid="4" name="SharedWithUsers">
    <vt:lpwstr>32;#Olesen, Poul (Nokia - DK/Aalborg)</vt:lpwstr>
  </property>
</Properties>
</file>